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8011" w14:textId="4F5154AD" w:rsidR="00A7200E" w:rsidRPr="00CE7F4C" w:rsidRDefault="00A7200E" w:rsidP="00C26182">
      <w:pPr>
        <w:ind w:firstLine="527"/>
        <w:jc w:val="both"/>
        <w:rPr>
          <w:color w:val="000000"/>
        </w:rPr>
      </w:pPr>
      <w:r w:rsidRPr="00CE7F4C">
        <w:rPr>
          <w:color w:val="000000"/>
        </w:rPr>
        <w:t xml:space="preserve">Na temelju članka 69. stavak 4 Zakona o šumama (NN </w:t>
      </w:r>
      <w:r w:rsidRPr="009C4C1F">
        <w:rPr>
          <w:color w:val="000000"/>
        </w:rPr>
        <w:t xml:space="preserve">br. </w:t>
      </w:r>
      <w:hyperlink r:id="rId5" w:history="1">
        <w:r w:rsidRPr="009C4C1F">
          <w:rPr>
            <w:rStyle w:val="Hiperveza"/>
            <w:bCs/>
            <w:color w:val="000000"/>
            <w:u w:val="none"/>
          </w:rPr>
          <w:t>68/18</w:t>
        </w:r>
      </w:hyperlink>
      <w:r w:rsidRPr="009C4C1F">
        <w:rPr>
          <w:color w:val="000000"/>
        </w:rPr>
        <w:t>, </w:t>
      </w:r>
      <w:hyperlink r:id="rId6" w:history="1">
        <w:r w:rsidRPr="009C4C1F">
          <w:rPr>
            <w:rStyle w:val="Hiperveza"/>
            <w:bCs/>
            <w:color w:val="000000"/>
            <w:u w:val="none"/>
          </w:rPr>
          <w:t>115/18</w:t>
        </w:r>
      </w:hyperlink>
      <w:r w:rsidRPr="009C4C1F">
        <w:rPr>
          <w:color w:val="000000"/>
        </w:rPr>
        <w:t>, </w:t>
      </w:r>
      <w:hyperlink r:id="rId7" w:history="1">
        <w:r w:rsidRPr="009C4C1F">
          <w:rPr>
            <w:rStyle w:val="Hiperveza"/>
            <w:bCs/>
            <w:color w:val="000000"/>
            <w:u w:val="none"/>
          </w:rPr>
          <w:t>98/19</w:t>
        </w:r>
      </w:hyperlink>
      <w:r w:rsidRPr="009C4C1F">
        <w:rPr>
          <w:color w:val="000000"/>
        </w:rPr>
        <w:t>, </w:t>
      </w:r>
      <w:hyperlink r:id="rId8" w:history="1">
        <w:r w:rsidRPr="009C4C1F">
          <w:rPr>
            <w:rStyle w:val="Hiperveza"/>
            <w:bCs/>
            <w:color w:val="000000"/>
            <w:u w:val="none"/>
          </w:rPr>
          <w:t>32/20</w:t>
        </w:r>
      </w:hyperlink>
      <w:r w:rsidRPr="009C4C1F">
        <w:rPr>
          <w:color w:val="000000"/>
        </w:rPr>
        <w:t xml:space="preserve">, 145/20) </w:t>
      </w:r>
      <w:r w:rsidRPr="00CE7F4C">
        <w:rPr>
          <w:color w:val="000000"/>
        </w:rPr>
        <w:t xml:space="preserve">i članka </w:t>
      </w:r>
      <w:r w:rsidR="00C26182">
        <w:rPr>
          <w:color w:val="000000"/>
        </w:rPr>
        <w:t>34</w:t>
      </w:r>
      <w:r w:rsidRPr="00CE7F4C">
        <w:rPr>
          <w:color w:val="000000"/>
        </w:rPr>
        <w:t xml:space="preserve">. Statuta Grada Otočca („Službeni vjesnik Grada Otočca“ br. </w:t>
      </w:r>
      <w:r w:rsidR="00C26182">
        <w:rPr>
          <w:color w:val="000000"/>
        </w:rPr>
        <w:t>9/21</w:t>
      </w:r>
      <w:r w:rsidRPr="00CE7F4C">
        <w:rPr>
          <w:color w:val="000000"/>
        </w:rPr>
        <w:t xml:space="preserve">), Gradsko vijeće Grada Otočca na </w:t>
      </w:r>
      <w:r w:rsidR="00CD4D7B">
        <w:rPr>
          <w:color w:val="000000"/>
        </w:rPr>
        <w:t xml:space="preserve">9. </w:t>
      </w:r>
      <w:r>
        <w:rPr>
          <w:color w:val="000000"/>
        </w:rPr>
        <w:t>sjednici održanoj dana</w:t>
      </w:r>
      <w:r w:rsidRPr="00CE7F4C">
        <w:rPr>
          <w:color w:val="000000"/>
        </w:rPr>
        <w:t xml:space="preserve"> </w:t>
      </w:r>
      <w:r w:rsidR="00CD4D7B">
        <w:rPr>
          <w:color w:val="000000"/>
        </w:rPr>
        <w:t xml:space="preserve">21.12.2022. </w:t>
      </w:r>
      <w:r w:rsidRPr="00CE7F4C">
        <w:rPr>
          <w:color w:val="000000"/>
        </w:rPr>
        <w:t>godine, donijelo je:</w:t>
      </w:r>
    </w:p>
    <w:p w14:paraId="6C23E4D0" w14:textId="77777777" w:rsidR="00A7200E" w:rsidRPr="00CE7F4C" w:rsidRDefault="00A7200E" w:rsidP="00A7200E">
      <w:pPr>
        <w:ind w:firstLine="527"/>
        <w:jc w:val="both"/>
        <w:rPr>
          <w:color w:val="000000"/>
        </w:rPr>
      </w:pPr>
    </w:p>
    <w:p w14:paraId="380DFB32" w14:textId="77777777" w:rsidR="00A7200E" w:rsidRPr="00CE7F4C" w:rsidRDefault="00A7200E" w:rsidP="00A7200E">
      <w:pPr>
        <w:rPr>
          <w:color w:val="000000"/>
        </w:rPr>
      </w:pPr>
    </w:p>
    <w:p w14:paraId="0B6A7BEB" w14:textId="77777777" w:rsidR="00A7200E" w:rsidRPr="00CE7F4C" w:rsidRDefault="00A7200E" w:rsidP="00A7200E">
      <w:pPr>
        <w:pStyle w:val="Naslov2"/>
        <w:rPr>
          <w:color w:val="000000"/>
        </w:rPr>
      </w:pPr>
      <w:r w:rsidRPr="00CE7F4C">
        <w:rPr>
          <w:color w:val="000000"/>
        </w:rPr>
        <w:t>PROGRAM</w:t>
      </w:r>
    </w:p>
    <w:p w14:paraId="0F20962E" w14:textId="77777777" w:rsidR="00A7200E" w:rsidRPr="00CE7F4C" w:rsidRDefault="00A7200E" w:rsidP="00A7200E">
      <w:pPr>
        <w:jc w:val="center"/>
        <w:rPr>
          <w:b/>
          <w:bCs/>
          <w:color w:val="000000"/>
        </w:rPr>
      </w:pPr>
      <w:r w:rsidRPr="00CE7F4C">
        <w:rPr>
          <w:b/>
          <w:bCs/>
          <w:color w:val="000000"/>
        </w:rPr>
        <w:t>UTROŠKA SREDSTAVA  ŠUMSKOG DOPRINOSA</w:t>
      </w:r>
    </w:p>
    <w:p w14:paraId="702E11D7" w14:textId="2F85A34C" w:rsidR="00A7200E" w:rsidRPr="00CE7F4C" w:rsidRDefault="00A7200E" w:rsidP="00A7200E">
      <w:pPr>
        <w:jc w:val="center"/>
        <w:rPr>
          <w:b/>
          <w:bCs/>
          <w:color w:val="000000"/>
        </w:rPr>
      </w:pPr>
      <w:r w:rsidRPr="00CE7F4C">
        <w:rPr>
          <w:b/>
          <w:bCs/>
          <w:color w:val="000000"/>
        </w:rPr>
        <w:t>ZA 202</w:t>
      </w:r>
      <w:r w:rsidR="00C26182">
        <w:rPr>
          <w:b/>
          <w:bCs/>
          <w:color w:val="000000"/>
        </w:rPr>
        <w:t>3</w:t>
      </w:r>
      <w:r w:rsidRPr="00CE7F4C">
        <w:rPr>
          <w:b/>
          <w:bCs/>
          <w:color w:val="000000"/>
        </w:rPr>
        <w:t>. GODINU</w:t>
      </w:r>
    </w:p>
    <w:p w14:paraId="326F489D" w14:textId="77777777" w:rsidR="00A7200E" w:rsidRPr="00CE7F4C" w:rsidRDefault="00A7200E" w:rsidP="00A7200E">
      <w:pPr>
        <w:rPr>
          <w:color w:val="000000"/>
        </w:rPr>
      </w:pPr>
    </w:p>
    <w:p w14:paraId="72416AE6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color w:val="000000"/>
        </w:rPr>
        <w:t xml:space="preserve"> </w:t>
      </w:r>
      <w:r w:rsidRPr="00CE7F4C">
        <w:rPr>
          <w:b/>
          <w:color w:val="000000"/>
        </w:rPr>
        <w:t>Članak 1.</w:t>
      </w:r>
    </w:p>
    <w:p w14:paraId="52AEFEC7" w14:textId="581F1129"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Programom utroška sredstava šumskog doprinosa za 202</w:t>
      </w:r>
      <w:r w:rsidR="00C26182">
        <w:rPr>
          <w:color w:val="000000"/>
        </w:rPr>
        <w:t>3</w:t>
      </w:r>
      <w:r w:rsidRPr="00CE7F4C">
        <w:rPr>
          <w:color w:val="000000"/>
        </w:rPr>
        <w:t>. godinu ( u daljnjem tekstu: Program) utvrđuje se namjena trošenja sredstava ostvarenih kao prihod Proračuna Grada Otočca za 202</w:t>
      </w:r>
      <w:r w:rsidR="00C26182">
        <w:rPr>
          <w:color w:val="000000"/>
        </w:rPr>
        <w:t>3</w:t>
      </w:r>
      <w:r w:rsidRPr="00CE7F4C">
        <w:rPr>
          <w:color w:val="000000"/>
        </w:rPr>
        <w:t>. godinu po osnovi šumskog doprinosa.</w:t>
      </w:r>
    </w:p>
    <w:p w14:paraId="1E70F0A3" w14:textId="77777777"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</w:p>
    <w:p w14:paraId="6DCC569C" w14:textId="77777777" w:rsidR="00A7200E" w:rsidRPr="00CE7F4C" w:rsidRDefault="00A7200E" w:rsidP="00A7200E">
      <w:pPr>
        <w:pStyle w:val="Tijeloteksta"/>
        <w:tabs>
          <w:tab w:val="left" w:pos="527"/>
        </w:tabs>
        <w:jc w:val="center"/>
        <w:rPr>
          <w:color w:val="000000"/>
        </w:rPr>
      </w:pPr>
      <w:r w:rsidRPr="00CE7F4C">
        <w:rPr>
          <w:b/>
          <w:color w:val="000000"/>
        </w:rPr>
        <w:t>Članak</w:t>
      </w:r>
      <w:r w:rsidRPr="00CE7F4C">
        <w:rPr>
          <w:color w:val="000000"/>
        </w:rPr>
        <w:t xml:space="preserve"> </w:t>
      </w:r>
      <w:r w:rsidRPr="00CE7F4C">
        <w:rPr>
          <w:b/>
          <w:color w:val="000000"/>
        </w:rPr>
        <w:t>2.</w:t>
      </w:r>
    </w:p>
    <w:p w14:paraId="53237DC1" w14:textId="77777777"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Šumski doprinos u visini od 10% plaća se jedinicama lokalne samouprave sa statusom potpomognutih područja utvrđenih posebnim propisom kojim se uređuje upravljanje regionalnim razvojem i jedinicama lokalne samouprave u brdsko-planinskim područjima utvrđenim posebnim propisom, dok se šumski doprinos u ostalim jedinicama lokalne samouprave plaća u visini od 5%.</w:t>
      </w:r>
    </w:p>
    <w:p w14:paraId="139C4249" w14:textId="77777777" w:rsidR="00A7200E" w:rsidRPr="00CE7F4C" w:rsidRDefault="00A7200E" w:rsidP="00A7200E">
      <w:pPr>
        <w:jc w:val="both"/>
        <w:rPr>
          <w:color w:val="000000"/>
        </w:rPr>
      </w:pPr>
    </w:p>
    <w:p w14:paraId="6CA7B6F2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3.</w:t>
      </w:r>
    </w:p>
    <w:p w14:paraId="7922463D" w14:textId="77777777" w:rsidR="00A7200E" w:rsidRPr="00CE7F4C" w:rsidRDefault="00A7200E" w:rsidP="00A7200E">
      <w:pPr>
        <w:pStyle w:val="Tijeloteksta"/>
        <w:ind w:firstLine="527"/>
        <w:rPr>
          <w:color w:val="000000"/>
        </w:rPr>
      </w:pPr>
      <w:r w:rsidRPr="00CE7F4C">
        <w:rPr>
          <w:color w:val="000000"/>
        </w:rPr>
        <w:t>Sredstva šumskog doprinosa uplaćuju se na žiro račun proračuna Grada Otočca IBAN broj HR9624020061831300003.</w:t>
      </w:r>
    </w:p>
    <w:p w14:paraId="32ED9AC1" w14:textId="77777777" w:rsidR="00A7200E" w:rsidRPr="00CE7F4C" w:rsidRDefault="00A7200E" w:rsidP="00A7200E">
      <w:pPr>
        <w:jc w:val="both"/>
        <w:rPr>
          <w:color w:val="000000"/>
        </w:rPr>
      </w:pPr>
    </w:p>
    <w:p w14:paraId="6056BD0C" w14:textId="77777777" w:rsidR="00A7200E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4.</w:t>
      </w:r>
    </w:p>
    <w:p w14:paraId="7A9F5484" w14:textId="19B911A5" w:rsidR="00A7200E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>U Proračunu Grada Otočca za 202</w:t>
      </w:r>
      <w:r w:rsidR="00C26182">
        <w:rPr>
          <w:color w:val="000000"/>
        </w:rPr>
        <w:t>3</w:t>
      </w:r>
      <w:r w:rsidRPr="00CE7F4C">
        <w:rPr>
          <w:color w:val="000000"/>
        </w:rPr>
        <w:t xml:space="preserve">. godinu planirana </w:t>
      </w:r>
      <w:r>
        <w:rPr>
          <w:color w:val="000000"/>
        </w:rPr>
        <w:t>su sredstva šumskog doprinosa u iz</w:t>
      </w:r>
      <w:r w:rsidRPr="00CE7F4C">
        <w:rPr>
          <w:color w:val="000000"/>
        </w:rPr>
        <w:t xml:space="preserve">nosu od  </w:t>
      </w:r>
      <w:r w:rsidR="00C26182">
        <w:rPr>
          <w:color w:val="000000"/>
        </w:rPr>
        <w:t>332.000,00 EUR-a</w:t>
      </w:r>
      <w:r w:rsidRPr="00CE7F4C">
        <w:rPr>
          <w:color w:val="000000"/>
        </w:rPr>
        <w:t xml:space="preserve">.  </w:t>
      </w:r>
    </w:p>
    <w:p w14:paraId="4D7A4004" w14:textId="77777777" w:rsidR="00A7200E" w:rsidRPr="009652E7" w:rsidRDefault="00A7200E" w:rsidP="00A7200E">
      <w:pPr>
        <w:ind w:firstLine="527"/>
        <w:jc w:val="center"/>
        <w:rPr>
          <w:b/>
          <w:color w:val="000000"/>
        </w:rPr>
      </w:pPr>
    </w:p>
    <w:p w14:paraId="65F6C13A" w14:textId="77777777" w:rsidR="00A7200E" w:rsidRPr="00CE7F4C" w:rsidRDefault="00A7200E" w:rsidP="00A7200E">
      <w:pPr>
        <w:tabs>
          <w:tab w:val="left" w:pos="527"/>
        </w:tabs>
        <w:jc w:val="both"/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Sredstva iz prethodnog stavka  ovog članka koristit  će se za:</w:t>
      </w:r>
    </w:p>
    <w:p w14:paraId="465FBDDD" w14:textId="0805D88F" w:rsidR="00A7200E" w:rsidRPr="00CE7F4C" w:rsidRDefault="00A7200E" w:rsidP="00A7200E">
      <w:pPr>
        <w:numPr>
          <w:ilvl w:val="0"/>
          <w:numId w:val="1"/>
        </w:numPr>
        <w:jc w:val="both"/>
        <w:rPr>
          <w:color w:val="000000"/>
        </w:rPr>
      </w:pPr>
      <w:r w:rsidRPr="00CE7F4C">
        <w:rPr>
          <w:color w:val="000000"/>
        </w:rPr>
        <w:t xml:space="preserve">Asfaltiranje nerazvrstanih cesta u iznosu od </w:t>
      </w:r>
      <w:r w:rsidR="00C26182">
        <w:rPr>
          <w:color w:val="000000"/>
        </w:rPr>
        <w:t>332.000,00 EUR-a</w:t>
      </w:r>
      <w:r w:rsidRPr="00CE7F4C">
        <w:rPr>
          <w:color w:val="000000"/>
        </w:rPr>
        <w:t>.</w:t>
      </w:r>
    </w:p>
    <w:p w14:paraId="6203A16C" w14:textId="77777777" w:rsidR="00A7200E" w:rsidRPr="00CE7F4C" w:rsidRDefault="00A7200E" w:rsidP="00A7200E">
      <w:pPr>
        <w:jc w:val="both"/>
        <w:rPr>
          <w:color w:val="000000"/>
        </w:rPr>
      </w:pPr>
    </w:p>
    <w:p w14:paraId="405499C8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5.</w:t>
      </w:r>
    </w:p>
    <w:p w14:paraId="089C5691" w14:textId="6B6B3082" w:rsidR="00A7200E" w:rsidRPr="00CE7F4C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>U okviru Izvješća o Izvršavanju programa održavanja komunalne infrastrukture i građenja objekata i uređaja komunalne infrastrukture za 202</w:t>
      </w:r>
      <w:r w:rsidR="00C26182">
        <w:rPr>
          <w:color w:val="000000"/>
        </w:rPr>
        <w:t>3</w:t>
      </w:r>
      <w:r w:rsidRPr="00CE7F4C">
        <w:rPr>
          <w:color w:val="000000"/>
        </w:rPr>
        <w:t xml:space="preserve">. godinu, sukladno članku </w:t>
      </w:r>
      <w:r w:rsidR="00C26182">
        <w:rPr>
          <w:color w:val="000000"/>
        </w:rPr>
        <w:t>71</w:t>
      </w:r>
      <w:r w:rsidRPr="00CE7F4C">
        <w:rPr>
          <w:color w:val="000000"/>
        </w:rPr>
        <w:t xml:space="preserve">. Zakona o komunalnom gospodarstvu gradonačelnik Grada Otočca podnijet će Gradskom vijeću Grada Otočca Izvješće o utrošku sredstava šumskog doprinosa. </w:t>
      </w:r>
    </w:p>
    <w:p w14:paraId="70B1A209" w14:textId="77777777" w:rsidR="00A7200E" w:rsidRPr="00CE7F4C" w:rsidRDefault="00A7200E" w:rsidP="00A7200E">
      <w:pPr>
        <w:jc w:val="both"/>
        <w:rPr>
          <w:color w:val="000000"/>
        </w:rPr>
      </w:pPr>
    </w:p>
    <w:p w14:paraId="69A2174C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6.</w:t>
      </w:r>
    </w:p>
    <w:p w14:paraId="0A64AB55" w14:textId="7FBDC802" w:rsidR="00A7200E" w:rsidRPr="00CE7F4C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>Ovaj Program stupa na snagu danom od dana objave u „Službenom vjesniku Grada Otočca“, a primjenjuje se od 01. siječnja 202</w:t>
      </w:r>
      <w:r w:rsidR="00C26182">
        <w:rPr>
          <w:color w:val="000000"/>
        </w:rPr>
        <w:t>3</w:t>
      </w:r>
      <w:r w:rsidRPr="00CE7F4C">
        <w:rPr>
          <w:color w:val="000000"/>
        </w:rPr>
        <w:t>. godine.</w:t>
      </w:r>
    </w:p>
    <w:p w14:paraId="530DA4DC" w14:textId="77777777" w:rsidR="00A7200E" w:rsidRDefault="00A7200E" w:rsidP="00A7200E">
      <w:pPr>
        <w:jc w:val="both"/>
        <w:rPr>
          <w:color w:val="000000"/>
        </w:rPr>
      </w:pPr>
    </w:p>
    <w:p w14:paraId="4D7A629D" w14:textId="77777777" w:rsidR="00A7200E" w:rsidRPr="00CE7F4C" w:rsidRDefault="00A7200E" w:rsidP="00A7200E">
      <w:pPr>
        <w:jc w:val="both"/>
        <w:rPr>
          <w:color w:val="000000"/>
        </w:rPr>
      </w:pPr>
    </w:p>
    <w:p w14:paraId="6B2600F1" w14:textId="485278B8" w:rsidR="00A7200E" w:rsidRPr="00CE7F4C" w:rsidRDefault="00A7200E" w:rsidP="00A7200E">
      <w:pPr>
        <w:jc w:val="both"/>
        <w:rPr>
          <w:color w:val="000000"/>
        </w:rPr>
      </w:pPr>
      <w:r w:rsidRPr="00CE7F4C">
        <w:rPr>
          <w:color w:val="000000"/>
        </w:rPr>
        <w:t>KLASA</w:t>
      </w:r>
      <w:r>
        <w:rPr>
          <w:color w:val="000000"/>
        </w:rPr>
        <w:t xml:space="preserve">: </w:t>
      </w:r>
      <w:r w:rsidRPr="00CE7F4C">
        <w:rPr>
          <w:color w:val="000000"/>
        </w:rPr>
        <w:t>321-01/2</w:t>
      </w:r>
      <w:r w:rsidR="00C26182">
        <w:rPr>
          <w:color w:val="000000"/>
        </w:rPr>
        <w:t>2</w:t>
      </w:r>
      <w:r w:rsidRPr="00CE7F4C">
        <w:rPr>
          <w:color w:val="000000"/>
        </w:rPr>
        <w:t>-01/</w:t>
      </w:r>
      <w:r w:rsidR="00B60CF2">
        <w:rPr>
          <w:color w:val="000000"/>
        </w:rPr>
        <w:t>05</w:t>
      </w:r>
    </w:p>
    <w:p w14:paraId="2BFF0A93" w14:textId="7E2A4331" w:rsidR="00A7200E" w:rsidRPr="00CE7F4C" w:rsidRDefault="00A7200E" w:rsidP="00A7200E">
      <w:pPr>
        <w:jc w:val="both"/>
        <w:rPr>
          <w:color w:val="000000"/>
        </w:rPr>
      </w:pPr>
      <w:r w:rsidRPr="00CE7F4C">
        <w:rPr>
          <w:color w:val="000000"/>
        </w:rPr>
        <w:t>URBROJ</w:t>
      </w:r>
      <w:r>
        <w:rPr>
          <w:color w:val="000000"/>
        </w:rPr>
        <w:t>: 2125</w:t>
      </w:r>
      <w:r w:rsidR="00C26182">
        <w:rPr>
          <w:color w:val="000000"/>
        </w:rPr>
        <w:t>-</w:t>
      </w:r>
      <w:r>
        <w:rPr>
          <w:color w:val="000000"/>
        </w:rPr>
        <w:t>2-01-2</w:t>
      </w:r>
      <w:r w:rsidR="00C26182">
        <w:rPr>
          <w:color w:val="000000"/>
        </w:rPr>
        <w:t>2</w:t>
      </w:r>
      <w:r>
        <w:rPr>
          <w:color w:val="000000"/>
        </w:rPr>
        <w:t>-</w:t>
      </w:r>
      <w:r w:rsidR="00CD4D7B">
        <w:rPr>
          <w:color w:val="000000"/>
        </w:rPr>
        <w:t>3</w:t>
      </w:r>
    </w:p>
    <w:p w14:paraId="724567F7" w14:textId="50A35B61" w:rsidR="00A7200E" w:rsidRPr="00CE7F4C" w:rsidRDefault="00A7200E" w:rsidP="00A7200E">
      <w:pPr>
        <w:jc w:val="both"/>
        <w:rPr>
          <w:color w:val="000000"/>
        </w:rPr>
      </w:pPr>
      <w:r>
        <w:rPr>
          <w:color w:val="000000"/>
        </w:rPr>
        <w:t xml:space="preserve">Otočac, </w:t>
      </w:r>
      <w:r w:rsidR="00CD4D7B">
        <w:rPr>
          <w:color w:val="000000"/>
        </w:rPr>
        <w:t>21.12.2022.</w:t>
      </w:r>
    </w:p>
    <w:p w14:paraId="6BB26244" w14:textId="77777777" w:rsidR="00A7200E" w:rsidRPr="00CE7F4C" w:rsidRDefault="00A7200E" w:rsidP="00A7200E">
      <w:pPr>
        <w:ind w:left="5797" w:firstLine="732"/>
        <w:jc w:val="both"/>
        <w:rPr>
          <w:color w:val="000000"/>
        </w:rPr>
      </w:pPr>
      <w:r w:rsidRPr="00CE7F4C">
        <w:rPr>
          <w:color w:val="000000"/>
        </w:rPr>
        <w:t xml:space="preserve">Predsjednik                                                                                                                                        Tino Ostović, mag.eur.pos.stud.                                                                                                                </w:t>
      </w:r>
    </w:p>
    <w:p w14:paraId="3570CE81" w14:textId="77777777" w:rsidR="00B4523A" w:rsidRDefault="00B4523A"/>
    <w:sectPr w:rsidR="00B4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62E1A"/>
    <w:multiLevelType w:val="hybridMultilevel"/>
    <w:tmpl w:val="DA28DBAC"/>
    <w:lvl w:ilvl="0" w:tplc="53F2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2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0E"/>
    <w:rsid w:val="00534BB2"/>
    <w:rsid w:val="009C4C1F"/>
    <w:rsid w:val="00A7200E"/>
    <w:rsid w:val="00B4523A"/>
    <w:rsid w:val="00B60CF2"/>
    <w:rsid w:val="00C26182"/>
    <w:rsid w:val="00C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DFA7"/>
  <w15:chartTrackingRefBased/>
  <w15:docId w15:val="{6526CB88-2477-478D-B5AD-82503B11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A7200E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7200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A7200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7200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A72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897" TargetMode="External"/><Relationship Id="rId5" Type="http://schemas.openxmlformats.org/officeDocument/2006/relationships/hyperlink" Target="https://www.zakon.hr/cms.htm?id=358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Martina Cvitković</cp:lastModifiedBy>
  <cp:revision>6</cp:revision>
  <dcterms:created xsi:type="dcterms:W3CDTF">2022-12-12T07:29:00Z</dcterms:created>
  <dcterms:modified xsi:type="dcterms:W3CDTF">2022-12-27T09:02:00Z</dcterms:modified>
</cp:coreProperties>
</file>